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F" w:rsidRPr="00F64027" w:rsidRDefault="00B850BF" w:rsidP="00B850BF">
      <w:pPr>
        <w:pStyle w:val="1"/>
        <w:rPr>
          <w:rFonts w:ascii="Times New Roman" w:hAnsi="Times New Roman"/>
          <w:b/>
        </w:rPr>
      </w:pPr>
      <w:proofErr w:type="gramStart"/>
      <w:r w:rsidRPr="00F64027">
        <w:rPr>
          <w:rFonts w:ascii="Times New Roman" w:hAnsi="Times New Roman"/>
          <w:b/>
        </w:rPr>
        <w:t>П</w:t>
      </w:r>
      <w:proofErr w:type="gramEnd"/>
      <w:r w:rsidRPr="00F64027">
        <w:rPr>
          <w:rFonts w:ascii="Times New Roman" w:hAnsi="Times New Roman"/>
          <w:b/>
        </w:rPr>
        <w:t xml:space="preserve"> О С Т А Н О В Л Е Н И Е</w:t>
      </w:r>
    </w:p>
    <w:p w:rsidR="00B850BF" w:rsidRPr="00F64027" w:rsidRDefault="00B850BF" w:rsidP="00B850BF">
      <w:pPr>
        <w:pStyle w:val="1"/>
        <w:rPr>
          <w:rFonts w:ascii="Times New Roman" w:hAnsi="Times New Roman"/>
          <w:b/>
          <w:bCs/>
        </w:rPr>
      </w:pPr>
      <w:r w:rsidRPr="00F64027">
        <w:rPr>
          <w:rFonts w:ascii="Times New Roman" w:hAnsi="Times New Roman"/>
          <w:b/>
          <w:bCs/>
        </w:rPr>
        <w:t>АДМИНИСТРАЦИИ</w:t>
      </w:r>
    </w:p>
    <w:p w:rsidR="00B850BF" w:rsidRPr="00F64027" w:rsidRDefault="00B850BF" w:rsidP="00B850BF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34"/>
          <w:lang w:val="ru-RU"/>
        </w:rPr>
      </w:pPr>
      <w:proofErr w:type="spellStart"/>
      <w:r w:rsidRPr="00F64027">
        <w:rPr>
          <w:rFonts w:ascii="Times New Roman" w:hAnsi="Times New Roman"/>
          <w:color w:val="auto"/>
          <w:sz w:val="28"/>
          <w:szCs w:val="28"/>
          <w:lang w:val="ru-RU"/>
        </w:rPr>
        <w:t>Судоверфского</w:t>
      </w:r>
      <w:proofErr w:type="spellEnd"/>
      <w:r w:rsidRPr="00F64027">
        <w:rPr>
          <w:rFonts w:ascii="Times New Roman" w:hAnsi="Times New Roman"/>
          <w:color w:val="auto"/>
          <w:sz w:val="28"/>
          <w:szCs w:val="28"/>
          <w:lang w:val="ru-RU"/>
        </w:rPr>
        <w:t xml:space="preserve"> сельского поселения</w:t>
      </w:r>
    </w:p>
    <w:p w:rsidR="00B850BF" w:rsidRDefault="00B850BF" w:rsidP="00B850BF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E8462D" w:rsidRDefault="00E8462D" w:rsidP="00E8462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E8462D" w:rsidRDefault="00E8462D" w:rsidP="00E8462D">
      <w:pPr>
        <w:pStyle w:val="2"/>
        <w:jc w:val="center"/>
        <w:rPr>
          <w:rFonts w:cs="Times New Roman"/>
          <w:b/>
          <w:sz w:val="24"/>
          <w:szCs w:val="24"/>
        </w:rPr>
      </w:pPr>
    </w:p>
    <w:p w:rsidR="00E8462D" w:rsidRDefault="00E8462D" w:rsidP="00E8462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8462D" w:rsidRDefault="00E8462D" w:rsidP="00E8462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</w:t>
      </w:r>
      <w:r w:rsidR="0026410A">
        <w:rPr>
          <w:b/>
          <w:color w:val="000000"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 xml:space="preserve"> </w:t>
      </w:r>
      <w:r w:rsidR="00CC55DE">
        <w:rPr>
          <w:b/>
          <w:color w:val="000000"/>
          <w:sz w:val="24"/>
          <w:szCs w:val="24"/>
        </w:rPr>
        <w:t>марта</w:t>
      </w:r>
      <w:r>
        <w:rPr>
          <w:b/>
          <w:color w:val="000000"/>
          <w:sz w:val="24"/>
          <w:szCs w:val="24"/>
        </w:rPr>
        <w:t xml:space="preserve"> 201</w:t>
      </w:r>
      <w:r w:rsidR="00CC55DE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года                                                                                 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№ </w:t>
      </w:r>
      <w:r w:rsidR="0026410A">
        <w:rPr>
          <w:b/>
          <w:color w:val="000000"/>
          <w:sz w:val="24"/>
          <w:szCs w:val="24"/>
        </w:rPr>
        <w:t>36</w:t>
      </w:r>
      <w:bookmarkStart w:id="0" w:name="_GoBack"/>
      <w:bookmarkEnd w:id="0"/>
    </w:p>
    <w:p w:rsidR="00E8462D" w:rsidRDefault="00E8462D" w:rsidP="00E8462D"/>
    <w:p w:rsidR="00E8462D" w:rsidRDefault="00E8462D" w:rsidP="00E8462D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оценки </w:t>
      </w:r>
      <w:r w:rsidR="009837DE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</w:p>
    <w:p w:rsidR="00E8462D" w:rsidRDefault="00E8462D" w:rsidP="00E8462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программ </w:t>
      </w:r>
    </w:p>
    <w:p w:rsidR="00AA043C" w:rsidRDefault="00E8462D" w:rsidP="00E846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8462D" w:rsidRDefault="00AA043C" w:rsidP="00E8462D">
      <w:pPr>
        <w:rPr>
          <w:sz w:val="24"/>
          <w:szCs w:val="24"/>
        </w:rPr>
      </w:pPr>
      <w:r>
        <w:rPr>
          <w:sz w:val="24"/>
          <w:szCs w:val="24"/>
        </w:rPr>
        <w:t>за 201</w:t>
      </w:r>
      <w:r w:rsidR="00CC55D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E8462D" w:rsidRDefault="00E8462D" w:rsidP="00E8462D">
      <w:pPr>
        <w:rPr>
          <w:b/>
          <w:sz w:val="24"/>
          <w:szCs w:val="24"/>
        </w:rPr>
      </w:pPr>
    </w:p>
    <w:p w:rsidR="00AA043C" w:rsidRDefault="00AA043C" w:rsidP="00E8462D">
      <w:pPr>
        <w:rPr>
          <w:b/>
          <w:sz w:val="24"/>
          <w:szCs w:val="24"/>
        </w:rPr>
      </w:pPr>
    </w:p>
    <w:p w:rsidR="00E8462D" w:rsidRDefault="00E8462D" w:rsidP="00E8462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В соответствии с требованиями статьи 179 Бюджетного кодекса Российской Федерации и в целях эффективного использования муниципальных программ </w:t>
      </w:r>
      <w:proofErr w:type="spellStart"/>
      <w:r>
        <w:rPr>
          <w:rFonts w:eastAsia="Calibri" w:cs="Times New Roman"/>
          <w:sz w:val="24"/>
          <w:szCs w:val="24"/>
        </w:rPr>
        <w:t>Судоверфского</w:t>
      </w:r>
      <w:proofErr w:type="spellEnd"/>
      <w:r>
        <w:rPr>
          <w:rFonts w:eastAsia="Calibri" w:cs="Times New Roman"/>
          <w:sz w:val="24"/>
          <w:szCs w:val="24"/>
        </w:rPr>
        <w:t xml:space="preserve"> сельского поселения Рыбинского муниципального района, администрация </w:t>
      </w:r>
      <w:proofErr w:type="spellStart"/>
      <w:r>
        <w:rPr>
          <w:rFonts w:eastAsia="Calibri" w:cs="Times New Roman"/>
          <w:sz w:val="24"/>
          <w:szCs w:val="24"/>
        </w:rPr>
        <w:t>Судоверфского</w:t>
      </w:r>
      <w:proofErr w:type="spellEnd"/>
      <w:r>
        <w:rPr>
          <w:rFonts w:eastAsia="Calibri" w:cs="Times New Roman"/>
          <w:sz w:val="24"/>
          <w:szCs w:val="24"/>
        </w:rPr>
        <w:t xml:space="preserve"> сельского поселения</w:t>
      </w:r>
    </w:p>
    <w:p w:rsidR="00E8462D" w:rsidRDefault="00E8462D" w:rsidP="00E8462D">
      <w:pPr>
        <w:rPr>
          <w:sz w:val="24"/>
          <w:szCs w:val="24"/>
        </w:rPr>
      </w:pPr>
    </w:p>
    <w:p w:rsidR="00E8462D" w:rsidRDefault="00E8462D" w:rsidP="00E8462D">
      <w:pPr>
        <w:jc w:val="left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8462D" w:rsidRDefault="00E8462D" w:rsidP="00E8462D">
      <w:pPr>
        <w:jc w:val="left"/>
        <w:rPr>
          <w:sz w:val="24"/>
          <w:szCs w:val="24"/>
        </w:rPr>
      </w:pPr>
    </w:p>
    <w:p w:rsidR="00E8462D" w:rsidRDefault="00E8462D" w:rsidP="00E8462D">
      <w:pPr>
        <w:ind w:firstLine="708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>
        <w:rPr>
          <w:rFonts w:cs="Times New Roman"/>
          <w:sz w:val="24"/>
          <w:szCs w:val="24"/>
          <w:lang w:eastAsia="ru-RU"/>
        </w:rPr>
        <w:t xml:space="preserve">Провести оценку </w:t>
      </w:r>
      <w:r w:rsidR="009837DE">
        <w:rPr>
          <w:rFonts w:cs="Times New Roman"/>
          <w:sz w:val="24"/>
          <w:szCs w:val="24"/>
          <w:lang w:eastAsia="ru-RU"/>
        </w:rPr>
        <w:t>реализации</w:t>
      </w:r>
      <w:r>
        <w:rPr>
          <w:rFonts w:cs="Times New Roman"/>
          <w:sz w:val="24"/>
          <w:szCs w:val="24"/>
          <w:lang w:eastAsia="ru-RU"/>
        </w:rPr>
        <w:t xml:space="preserve"> муниципальных программ </w:t>
      </w:r>
      <w:proofErr w:type="spellStart"/>
      <w:r>
        <w:rPr>
          <w:rFonts w:cs="Times New Roman"/>
          <w:sz w:val="24"/>
          <w:szCs w:val="24"/>
          <w:lang w:eastAsia="ru-RU"/>
        </w:rPr>
        <w:t>Судоверфского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="00AA043C">
        <w:rPr>
          <w:rFonts w:cs="Times New Roman"/>
          <w:sz w:val="24"/>
          <w:szCs w:val="24"/>
          <w:lang w:eastAsia="ru-RU"/>
        </w:rPr>
        <w:t>за 201</w:t>
      </w:r>
      <w:r w:rsidR="00CC55DE">
        <w:rPr>
          <w:rFonts w:cs="Times New Roman"/>
          <w:sz w:val="24"/>
          <w:szCs w:val="24"/>
          <w:lang w:eastAsia="ru-RU"/>
        </w:rPr>
        <w:t>6</w:t>
      </w:r>
      <w:r w:rsidR="00AA043C">
        <w:rPr>
          <w:rFonts w:cs="Times New Roman"/>
          <w:sz w:val="24"/>
          <w:szCs w:val="24"/>
          <w:lang w:eastAsia="ru-RU"/>
        </w:rPr>
        <w:t xml:space="preserve"> год</w:t>
      </w:r>
      <w:r>
        <w:rPr>
          <w:rFonts w:cs="Times New Roman"/>
          <w:sz w:val="24"/>
          <w:szCs w:val="24"/>
          <w:lang w:eastAsia="ru-RU"/>
        </w:rPr>
        <w:t>.</w:t>
      </w:r>
    </w:p>
    <w:p w:rsidR="00E8462D" w:rsidRDefault="00E8462D" w:rsidP="00E8462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Обнародовать  настоящее постановление на территории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sz w:val="24"/>
          <w:szCs w:val="24"/>
        </w:rPr>
        <w:t>Судоверфского</w:t>
      </w:r>
      <w:proofErr w:type="spellEnd"/>
      <w:r>
        <w:rPr>
          <w:sz w:val="24"/>
          <w:szCs w:val="24"/>
        </w:rPr>
        <w:t xml:space="preserve"> сельского поселения admsp-sudoverf.ru в сети Интернет. </w:t>
      </w:r>
    </w:p>
    <w:p w:rsidR="00E8462D" w:rsidRDefault="00E8462D" w:rsidP="00E846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E8462D" w:rsidRDefault="00E8462D" w:rsidP="00E846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8462D" w:rsidRDefault="00E8462D" w:rsidP="00E8462D">
      <w:pPr>
        <w:ind w:firstLine="709"/>
        <w:rPr>
          <w:sz w:val="24"/>
          <w:szCs w:val="24"/>
        </w:rPr>
      </w:pPr>
    </w:p>
    <w:p w:rsidR="00E8462D" w:rsidRDefault="00E8462D" w:rsidP="00E8462D">
      <w:pPr>
        <w:ind w:right="-1" w:firstLine="709"/>
        <w:rPr>
          <w:sz w:val="24"/>
          <w:szCs w:val="24"/>
        </w:rPr>
      </w:pPr>
    </w:p>
    <w:p w:rsidR="00E8462D" w:rsidRDefault="00E8462D" w:rsidP="00E8462D">
      <w:pPr>
        <w:ind w:right="-1" w:firstLine="709"/>
        <w:rPr>
          <w:sz w:val="24"/>
          <w:szCs w:val="24"/>
        </w:rPr>
      </w:pPr>
    </w:p>
    <w:p w:rsidR="00E8462D" w:rsidRDefault="00E8462D" w:rsidP="00E8462D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Судоверфского</w:t>
      </w:r>
      <w:proofErr w:type="spellEnd"/>
      <w:r>
        <w:rPr>
          <w:b/>
          <w:sz w:val="24"/>
          <w:szCs w:val="24"/>
        </w:rPr>
        <w:t xml:space="preserve"> </w:t>
      </w:r>
    </w:p>
    <w:p w:rsidR="00E8462D" w:rsidRDefault="00E8462D" w:rsidP="00E8462D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Н.К. Смирнова</w:t>
      </w:r>
    </w:p>
    <w:p w:rsidR="00E8462D" w:rsidRDefault="00E8462D" w:rsidP="00E8462D">
      <w:pPr>
        <w:rPr>
          <w:sz w:val="24"/>
          <w:szCs w:val="24"/>
        </w:rPr>
      </w:pPr>
    </w:p>
    <w:p w:rsidR="00E8462D" w:rsidRDefault="00E8462D" w:rsidP="00E8462D">
      <w:pPr>
        <w:rPr>
          <w:sz w:val="20"/>
          <w:szCs w:val="20"/>
        </w:rPr>
      </w:pPr>
    </w:p>
    <w:p w:rsidR="007D1F85" w:rsidRDefault="007D1F85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/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ОЦЕНКА</w:t>
      </w: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 xml:space="preserve">реализации  </w:t>
      </w:r>
      <w:r>
        <w:rPr>
          <w:b/>
          <w:bCs/>
          <w:caps/>
          <w:sz w:val="36"/>
          <w:szCs w:val="36"/>
        </w:rPr>
        <w:t>МУНИЦИПАЛЬНЫХ</w:t>
      </w:r>
      <w:r w:rsidRPr="003B7FE0"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>ПРОГРАММ</w:t>
      </w:r>
      <w:r>
        <w:rPr>
          <w:b/>
          <w:bCs/>
          <w:caps/>
          <w:sz w:val="36"/>
          <w:szCs w:val="36"/>
        </w:rPr>
        <w:t>,</w:t>
      </w:r>
    </w:p>
    <w:p w:rsidR="003F1E87" w:rsidRDefault="003F1E87" w:rsidP="003F1E87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МУНИЦИПАЛЬНЫХ</w:t>
      </w:r>
      <w:r w:rsidRPr="00C47667">
        <w:rPr>
          <w:b/>
          <w:bCs/>
          <w:caps/>
          <w:sz w:val="36"/>
          <w:szCs w:val="36"/>
        </w:rPr>
        <w:t xml:space="preserve"> целевых</w:t>
      </w:r>
      <w:r>
        <w:rPr>
          <w:b/>
          <w:bCs/>
          <w:caps/>
          <w:sz w:val="36"/>
          <w:szCs w:val="36"/>
        </w:rPr>
        <w:t xml:space="preserve"> ПРОГРАММ</w:t>
      </w:r>
      <w:r w:rsidRPr="00C47667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>СуДОВЕРФСКОГО СЕЛЬСКОГО ПОСЕЛЕНИЯ РЫБИНСКОГО МУНИЦИПАЛЬНОГО РАЙОНА</w:t>
      </w:r>
    </w:p>
    <w:p w:rsidR="003F1E87" w:rsidRPr="00081266" w:rsidRDefault="003F1E87" w:rsidP="003F1E87">
      <w:pPr>
        <w:jc w:val="center"/>
        <w:rPr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за</w:t>
      </w:r>
      <w:r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40"/>
          <w:szCs w:val="40"/>
        </w:rPr>
        <w:t>2016</w:t>
      </w:r>
      <w:r w:rsidRPr="00C47667">
        <w:rPr>
          <w:b/>
          <w:bCs/>
          <w:caps/>
          <w:sz w:val="36"/>
          <w:szCs w:val="36"/>
        </w:rPr>
        <w:t xml:space="preserve"> </w:t>
      </w:r>
      <w:r w:rsidRPr="007A1D94"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>ГОД</w:t>
      </w: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Default="003F1E87" w:rsidP="003F1E87">
      <w:pPr>
        <w:jc w:val="center"/>
      </w:pPr>
    </w:p>
    <w:p w:rsidR="003F1E87" w:rsidRPr="003F1E87" w:rsidRDefault="003F1E87" w:rsidP="003F1E8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E8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Комплексная оценка реализации </w:t>
      </w:r>
      <w:r w:rsidRPr="003F1E87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(далее МП), муниципальных целевых программ (далее МЦП) проведена в соответствии с постановлением администрации </w:t>
      </w:r>
      <w:proofErr w:type="spellStart"/>
      <w:r w:rsidRPr="003F1E87">
        <w:rPr>
          <w:rFonts w:ascii="Times New Roman" w:hAnsi="Times New Roman" w:cs="Times New Roman"/>
          <w:b w:val="0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РМР от 12.11.2014 года № 290 </w:t>
      </w:r>
      <w:r w:rsidRPr="003F1E8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F1E8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Методики оценки результативности и эффективности реализации программ </w:t>
      </w:r>
      <w:proofErr w:type="spellStart"/>
      <w:r w:rsidRPr="003F1E87">
        <w:rPr>
          <w:rFonts w:ascii="Times New Roman" w:hAnsi="Times New Roman" w:cs="Times New Roman"/>
          <w:b w:val="0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Рыбинского муниципального района</w:t>
      </w:r>
      <w:r w:rsidRPr="003F1E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</w:p>
    <w:p w:rsidR="003F1E87" w:rsidRPr="003F1E87" w:rsidRDefault="003F1E87" w:rsidP="003F1E87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3F1E87">
        <w:rPr>
          <w:rFonts w:cs="Times New Roman"/>
          <w:sz w:val="24"/>
          <w:szCs w:val="24"/>
        </w:rPr>
        <w:t xml:space="preserve">В отчетном 2016 году в </w:t>
      </w:r>
      <w:proofErr w:type="spellStart"/>
      <w:r w:rsidRPr="003F1E87">
        <w:rPr>
          <w:rFonts w:cs="Times New Roman"/>
          <w:sz w:val="24"/>
          <w:szCs w:val="24"/>
        </w:rPr>
        <w:t>Судоверфском</w:t>
      </w:r>
      <w:proofErr w:type="spellEnd"/>
      <w:r w:rsidRPr="003F1E87">
        <w:rPr>
          <w:rFonts w:cs="Times New Roman"/>
          <w:sz w:val="24"/>
          <w:szCs w:val="24"/>
        </w:rPr>
        <w:t xml:space="preserve"> сельском поселении действовало 13 муниципальных программ, на базе которых разработано 15 муниципальных целевых программ. </w:t>
      </w:r>
    </w:p>
    <w:p w:rsidR="003F1E87" w:rsidRPr="003F1E87" w:rsidRDefault="003F1E87" w:rsidP="003F1E87">
      <w:pPr>
        <w:spacing w:line="276" w:lineRule="auto"/>
        <w:ind w:firstLine="567"/>
        <w:rPr>
          <w:rFonts w:cs="Times New Roman"/>
          <w:color w:val="FF0000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9"/>
        <w:gridCol w:w="5030"/>
      </w:tblGrid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F1E8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F1E8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br/>
              <w:t>Рыбинского муниципального района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Наименование целевых программ, входящих                 в состав муниципальной программы </w:t>
            </w:r>
            <w:proofErr w:type="spellStart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br/>
              <w:t xml:space="preserve"> Рыбинского муниципального района</w:t>
            </w: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«Благоустройство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«Благоустройство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 на 2014-2016 годы 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rPr>
          <w:trHeight w:val="275"/>
        </w:trPr>
        <w:tc>
          <w:tcPr>
            <w:tcW w:w="675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«Эффективная власть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«Повышение эффективности бюджетных расходов 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rPr>
          <w:trHeight w:val="1192"/>
        </w:trPr>
        <w:tc>
          <w:tcPr>
            <w:tcW w:w="675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МЦП «Развитие информационно – коммуникационных технологий </w:t>
            </w:r>
            <w:proofErr w:type="spellStart"/>
            <w:r w:rsidRPr="003F1E87">
              <w:rPr>
                <w:rFonts w:cs="Times New Roman"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района» на 2014 – 2016 годы  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rPr>
          <w:trHeight w:val="690"/>
        </w:trPr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МП «Обеспечение доступным и комфортным жильём населения в </w:t>
            </w:r>
            <w:proofErr w:type="spellStart"/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«Государственная поддержка молодых семей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в приобретении (строительстве) жилья» на 2015-2017 годы</w:t>
            </w: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«Молодежная политика в 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«Молодежная политика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 Рыбинского муниципального района» на 2014-2016 годы</w:t>
            </w:r>
          </w:p>
        </w:tc>
      </w:tr>
      <w:tr w:rsidR="003F1E87" w:rsidRPr="003F1E87" w:rsidTr="004151E1">
        <w:trPr>
          <w:trHeight w:val="1669"/>
        </w:trPr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«Обеспечение качественными коммунальными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мероприятий в области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жилищн</w:t>
            </w:r>
            <w:proofErr w:type="gramStart"/>
            <w:r w:rsidRPr="003F1E87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3F1E87">
              <w:rPr>
                <w:rFonts w:cs="Times New Roman"/>
                <w:sz w:val="24"/>
                <w:szCs w:val="24"/>
              </w:rPr>
              <w:t xml:space="preserve"> коммунального хозяйства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2014 – 2016 годы</w:t>
            </w: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дорожного хозяйства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«Дороги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 Ярославской области» на 2014 – 2016 </w:t>
            </w:r>
            <w:r w:rsidRPr="003F1E87">
              <w:rPr>
                <w:rFonts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3F1E87" w:rsidRPr="003F1E87" w:rsidTr="004151E1">
        <w:trPr>
          <w:trHeight w:val="968"/>
        </w:trPr>
        <w:tc>
          <w:tcPr>
            <w:tcW w:w="675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«Защита населения и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«Гражданская оборона и чрезвычайные ситуации</w:t>
            </w:r>
            <w:r w:rsidRPr="003F1E8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F1E87">
              <w:rPr>
                <w:rFonts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3F1E87">
              <w:rPr>
                <w:rFonts w:cs="Times New Roman"/>
                <w:bCs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sz w:val="24"/>
                <w:szCs w:val="24"/>
              </w:rPr>
              <w:t xml:space="preserve"> сельского поселения» на 2014-2016 годы</w:t>
            </w:r>
          </w:p>
        </w:tc>
      </w:tr>
      <w:tr w:rsidR="003F1E87" w:rsidRPr="003F1E87" w:rsidTr="004151E1">
        <w:trPr>
          <w:trHeight w:val="967"/>
        </w:trPr>
        <w:tc>
          <w:tcPr>
            <w:tcW w:w="675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пожарной безопасности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2016-2018 годы.</w:t>
            </w:r>
          </w:p>
        </w:tc>
      </w:tr>
      <w:tr w:rsidR="003F1E87" w:rsidRPr="003F1E87" w:rsidTr="004151E1">
        <w:trPr>
          <w:trHeight w:val="875"/>
        </w:trPr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культуры и туризма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культуры и туризма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физической культуры и спорта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физической культуры и спорта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2015 – 2017 годы</w:t>
            </w: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сельского хозяйства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</w:t>
            </w:r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«Развитие малоэтажного жилищного строительства на территории  </w:t>
            </w:r>
            <w:proofErr w:type="spellStart"/>
            <w:r w:rsidRPr="003F1E87">
              <w:rPr>
                <w:rFonts w:cs="Times New Roman"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района»  на 2014 – 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«Управление муниципальным имуществом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«Управление муниципальным имуществом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на 2014-2016 годы</w:t>
            </w: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«Обеспечение качественными бытовыми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качественными бытовыми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F1E87" w:rsidRPr="003F1E87" w:rsidTr="004151E1">
        <w:tc>
          <w:tcPr>
            <w:tcW w:w="675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образования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57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образования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3F1E87" w:rsidRPr="003F1E87" w:rsidRDefault="003F1E87" w:rsidP="003F1E87">
      <w:pPr>
        <w:pStyle w:val="a7"/>
        <w:spacing w:line="276" w:lineRule="auto"/>
        <w:ind w:left="0" w:firstLine="567"/>
        <w:jc w:val="both"/>
      </w:pPr>
    </w:p>
    <w:p w:rsidR="003F1E87" w:rsidRPr="003F1E87" w:rsidRDefault="003F1E87" w:rsidP="003F1E87">
      <w:pPr>
        <w:pStyle w:val="a7"/>
        <w:spacing w:line="276" w:lineRule="auto"/>
        <w:ind w:left="0" w:firstLine="567"/>
        <w:jc w:val="both"/>
      </w:pPr>
      <w:r w:rsidRPr="003F1E87">
        <w:t xml:space="preserve">На реализацию программ в бюджете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 на 2016 год было запланировано </w:t>
      </w:r>
      <w:r w:rsidRPr="003F1E87">
        <w:rPr>
          <w:color w:val="000000"/>
        </w:rPr>
        <w:t>22 375,607</w:t>
      </w:r>
      <w:r w:rsidRPr="003F1E87">
        <w:t xml:space="preserve"> тыс. руб. из них освоено </w:t>
      </w:r>
      <w:r w:rsidRPr="003F1E87">
        <w:rPr>
          <w:color w:val="000000"/>
        </w:rPr>
        <w:t>19 541,157</w:t>
      </w:r>
      <w:r w:rsidRPr="003F1E87">
        <w:t xml:space="preserve"> тыс. руб. Всего не освоено 2 834,450 тыс. руб</w:t>
      </w:r>
      <w:proofErr w:type="gramStart"/>
      <w:r w:rsidRPr="003F1E87">
        <w:t>..</w:t>
      </w:r>
      <w:proofErr w:type="gramEnd"/>
    </w:p>
    <w:p w:rsidR="003F1E87" w:rsidRPr="003F1E87" w:rsidRDefault="003F1E87" w:rsidP="003F1E87">
      <w:pPr>
        <w:pStyle w:val="a7"/>
        <w:spacing w:line="276" w:lineRule="auto"/>
        <w:ind w:left="0" w:firstLine="567"/>
        <w:jc w:val="both"/>
      </w:pPr>
      <w:r w:rsidRPr="003F1E87">
        <w:t>Не в полном объеме были освоены средства в рамках следующих программ: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>76,731 тыс. руб.</w:t>
      </w:r>
      <w:r w:rsidRPr="003F1E87">
        <w:t xml:space="preserve">  - МП «Благоустройство территории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 Рыбинского муниципального района»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 xml:space="preserve">90,754 тыс. руб. </w:t>
      </w:r>
      <w:r w:rsidRPr="003F1E87">
        <w:t xml:space="preserve"> - МП «Обеспечение качественными коммунальными услугами населения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>648,323 тыс. руб.</w:t>
      </w:r>
      <w:r w:rsidRPr="003F1E87">
        <w:t xml:space="preserve">  – МП «Развитие дорожного хозяйства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>46,345 тыс. руб</w:t>
      </w:r>
      <w:r w:rsidRPr="003F1E87">
        <w:t xml:space="preserve">. - МП «Эффективная власть в </w:t>
      </w:r>
      <w:proofErr w:type="spellStart"/>
      <w:r w:rsidRPr="003F1E87">
        <w:t>Судоверфском</w:t>
      </w:r>
      <w:proofErr w:type="spellEnd"/>
      <w:r w:rsidRPr="003F1E87">
        <w:t xml:space="preserve"> сельском поселении»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>1 970,386 тыс. руб</w:t>
      </w:r>
      <w:r w:rsidRPr="003F1E87">
        <w:t xml:space="preserve">. - МП «Развитие физической культуры и спорта на территории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t>0,538 тыс. руб</w:t>
      </w:r>
      <w:r w:rsidRPr="003F1E87">
        <w:t xml:space="preserve">. - МП «Обеспечение качественными бытовыми услугами населения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rPr>
          <w:u w:val="single"/>
        </w:rPr>
        <w:lastRenderedPageBreak/>
        <w:t>0,373 тыс. руб</w:t>
      </w:r>
      <w:r w:rsidRPr="003F1E87">
        <w:t xml:space="preserve">. - МП «Развитие культуры и туризма в </w:t>
      </w:r>
      <w:proofErr w:type="spellStart"/>
      <w:r w:rsidRPr="003F1E87">
        <w:t>Судоверфском</w:t>
      </w:r>
      <w:proofErr w:type="spellEnd"/>
      <w:r w:rsidRPr="003F1E87">
        <w:t xml:space="preserve"> сельском поселении»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t>Основной причиной не освоения финансовых средств, явилось невыполнение в полном объеме доходной части бюджета: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t>- дотация бюджетам поселений на выравнивание уровня бюджетной обеспеченности была перечислена в доход бюджета поселения не в полном объеме;</w:t>
      </w:r>
    </w:p>
    <w:p w:rsidR="003F1E87" w:rsidRPr="003F1E87" w:rsidRDefault="003F1E87" w:rsidP="003F1E87">
      <w:pPr>
        <w:pStyle w:val="a7"/>
        <w:spacing w:line="276" w:lineRule="auto"/>
        <w:ind w:left="567"/>
        <w:jc w:val="both"/>
      </w:pPr>
      <w:r w:rsidRPr="003F1E87">
        <w:t xml:space="preserve"> - по МП «Развитие дорожного хозяйства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 и МП «Развитие физической культуры и спорта на территории </w:t>
      </w:r>
      <w:proofErr w:type="spellStart"/>
      <w:r w:rsidRPr="003F1E87">
        <w:t>Судоверфского</w:t>
      </w:r>
      <w:proofErr w:type="spellEnd"/>
      <w:r w:rsidRPr="003F1E87">
        <w:t xml:space="preserve"> сельского поселения» не поступило денежных средств из областного бюджета в рамках </w:t>
      </w:r>
      <w:proofErr w:type="spellStart"/>
      <w:r w:rsidRPr="003F1E87">
        <w:t>софинансирования</w:t>
      </w:r>
      <w:proofErr w:type="spellEnd"/>
      <w:r w:rsidRPr="003F1E87">
        <w:t xml:space="preserve"> муниципальных контрактов.</w:t>
      </w:r>
    </w:p>
    <w:p w:rsidR="003F1E87" w:rsidRPr="003F1E87" w:rsidRDefault="003F1E87" w:rsidP="003F1E87">
      <w:pPr>
        <w:pStyle w:val="a7"/>
        <w:spacing w:line="276" w:lineRule="auto"/>
        <w:ind w:left="0" w:firstLine="567"/>
        <w:jc w:val="both"/>
      </w:pPr>
    </w:p>
    <w:p w:rsidR="003F1E87" w:rsidRPr="003F1E87" w:rsidRDefault="003F1E87" w:rsidP="003F1E87">
      <w:pPr>
        <w:pStyle w:val="a7"/>
        <w:spacing w:line="276" w:lineRule="auto"/>
        <w:ind w:left="0" w:firstLine="567"/>
        <w:jc w:val="both"/>
      </w:pPr>
      <w:r w:rsidRPr="003F1E87">
        <w:t>Информация об освоении денежных средств, в разрезе программ: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06"/>
        <w:gridCol w:w="2543"/>
        <w:gridCol w:w="1710"/>
        <w:gridCol w:w="1710"/>
      </w:tblGrid>
      <w:tr w:rsidR="003F1E87" w:rsidRPr="003F1E87" w:rsidTr="004151E1">
        <w:trPr>
          <w:trHeight w:val="1380"/>
        </w:trPr>
        <w:tc>
          <w:tcPr>
            <w:tcW w:w="626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F1E8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F1E8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br/>
              <w:t>Рыбинского муниципального района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Наименование муниципальных целевых программ, входящих  в состав муниципальной программы </w:t>
            </w:r>
            <w:proofErr w:type="spellStart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br/>
              <w:t xml:space="preserve"> Рыбинского муниципального района</w:t>
            </w:r>
          </w:p>
        </w:tc>
        <w:tc>
          <w:tcPr>
            <w:tcW w:w="3910" w:type="dxa"/>
            <w:gridSpan w:val="2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3F1E87" w:rsidRPr="003F1E87" w:rsidTr="004151E1">
        <w:trPr>
          <w:trHeight w:val="1380"/>
        </w:trPr>
        <w:tc>
          <w:tcPr>
            <w:tcW w:w="626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55" w:type="dxa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«Благоустройство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«Благоустройство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 на 2014-2016 годы 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5 722,813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5 646,082</w:t>
            </w:r>
          </w:p>
        </w:tc>
      </w:tr>
      <w:tr w:rsidR="003F1E87" w:rsidRPr="003F1E87" w:rsidTr="004151E1">
        <w:trPr>
          <w:trHeight w:val="275"/>
        </w:trPr>
        <w:tc>
          <w:tcPr>
            <w:tcW w:w="626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«Эффективная власть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«Повышение эффективности бюджетных расходов 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93,000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92,907</w:t>
            </w:r>
          </w:p>
        </w:tc>
      </w:tr>
      <w:tr w:rsidR="003F1E87" w:rsidRPr="003F1E87" w:rsidTr="004151E1">
        <w:trPr>
          <w:trHeight w:val="1192"/>
        </w:trPr>
        <w:tc>
          <w:tcPr>
            <w:tcW w:w="626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МЦП «Развитие информационно – коммуникационных технологий </w:t>
            </w:r>
            <w:proofErr w:type="spellStart"/>
            <w:r w:rsidRPr="003F1E87">
              <w:rPr>
                <w:rFonts w:cs="Times New Roman"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 сельского поселения Рыбинского </w:t>
            </w:r>
            <w:r w:rsidRPr="003F1E87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района» на 2014 – 2016 годы  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color w:val="000000"/>
                <w:sz w:val="24"/>
                <w:szCs w:val="24"/>
              </w:rPr>
              <w:lastRenderedPageBreak/>
              <w:t>377,275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color w:val="000000"/>
                <w:sz w:val="24"/>
                <w:szCs w:val="24"/>
              </w:rPr>
              <w:t>331,023</w:t>
            </w:r>
          </w:p>
        </w:tc>
      </w:tr>
      <w:tr w:rsidR="003F1E87" w:rsidRPr="003F1E87" w:rsidTr="004151E1">
        <w:trPr>
          <w:trHeight w:val="690"/>
        </w:trPr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 xml:space="preserve">МП «Обеспечение доступным и комфортным жильём населения в </w:t>
            </w:r>
            <w:proofErr w:type="spellStart"/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«Государственная поддержка молодых семей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в приобретении (строительстве) жилья» на 2015-2017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598,736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598,736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«Молодежная политика в 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«Молодежная политика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 Рыбинского муниципального района» на 2014-2016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254,000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254,000</w:t>
            </w:r>
          </w:p>
        </w:tc>
      </w:tr>
      <w:tr w:rsidR="003F1E87" w:rsidRPr="003F1E87" w:rsidTr="004151E1">
        <w:trPr>
          <w:trHeight w:val="555"/>
        </w:trPr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«Обеспечение качественными коммунальными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мероприятий в области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жилищн</w:t>
            </w:r>
            <w:proofErr w:type="gramStart"/>
            <w:r w:rsidRPr="003F1E87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>–</w:t>
            </w:r>
            <w:proofErr w:type="gramEnd"/>
            <w:r w:rsidRPr="003F1E87">
              <w:rPr>
                <w:rFonts w:cs="Times New Roman"/>
                <w:sz w:val="24"/>
                <w:szCs w:val="24"/>
              </w:rPr>
              <w:t xml:space="preserve"> коммунального хозяйства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2014 – 2016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1 451,826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1 361,072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дорожного хозяйства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«Дороги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 Ярославской области» на 2014 – 2016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9 428,182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8 779,859</w:t>
            </w:r>
          </w:p>
        </w:tc>
      </w:tr>
      <w:tr w:rsidR="003F1E87" w:rsidRPr="003F1E87" w:rsidTr="004151E1">
        <w:trPr>
          <w:trHeight w:val="968"/>
        </w:trPr>
        <w:tc>
          <w:tcPr>
            <w:tcW w:w="626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«Защита населения и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от чрезвычайных  ситуаций, обеспечение пожарной безопасности  и безопасности людей </w:t>
            </w:r>
            <w:r w:rsidRPr="003F1E87">
              <w:rPr>
                <w:rFonts w:cs="Times New Roman"/>
                <w:sz w:val="24"/>
                <w:szCs w:val="24"/>
              </w:rPr>
              <w:lastRenderedPageBreak/>
              <w:t>на водных объектах»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 xml:space="preserve">МЦП </w:t>
            </w:r>
            <w:r w:rsidRPr="003F1E87">
              <w:rPr>
                <w:rFonts w:cs="Times New Roman"/>
                <w:bCs/>
                <w:color w:val="000000"/>
                <w:sz w:val="24"/>
                <w:szCs w:val="24"/>
              </w:rPr>
              <w:t>«Гражданская оборона и чрезвычайные ситуации</w:t>
            </w:r>
            <w:r w:rsidRPr="003F1E8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F1E87">
              <w:rPr>
                <w:rFonts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3F1E87">
              <w:rPr>
                <w:rFonts w:cs="Times New Roman"/>
                <w:bCs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bCs/>
                <w:sz w:val="24"/>
                <w:szCs w:val="24"/>
              </w:rPr>
              <w:t xml:space="preserve"> сельского поселения» на 2014-2016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0,000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0,000</w:t>
            </w:r>
          </w:p>
        </w:tc>
      </w:tr>
      <w:tr w:rsidR="003F1E87" w:rsidRPr="003F1E87" w:rsidTr="004151E1">
        <w:trPr>
          <w:trHeight w:val="967"/>
        </w:trPr>
        <w:tc>
          <w:tcPr>
            <w:tcW w:w="626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пожарной безопасности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</w:t>
            </w:r>
            <w:r w:rsidRPr="003F1E87">
              <w:rPr>
                <w:rFonts w:cs="Times New Roman"/>
                <w:sz w:val="24"/>
                <w:szCs w:val="24"/>
              </w:rPr>
              <w:lastRenderedPageBreak/>
              <w:t>сельского поселения Рыбинского муниципального района» на 2013-2015 годы.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306,355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306,355</w:t>
            </w:r>
          </w:p>
        </w:tc>
      </w:tr>
      <w:tr w:rsidR="003F1E87" w:rsidRPr="003F1E87" w:rsidTr="004151E1">
        <w:trPr>
          <w:trHeight w:val="875"/>
        </w:trPr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культуры и туризма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культуры и туризма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397,000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396,627</w:t>
            </w:r>
          </w:p>
        </w:tc>
      </w:tr>
      <w:tr w:rsidR="003F1E87" w:rsidRPr="003F1E87" w:rsidTr="004151E1">
        <w:trPr>
          <w:trHeight w:val="875"/>
        </w:trPr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физической культуры и спорта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физической культуры и спорта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 Рыбинского муниципального района» на 2015 – 2017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2 771,500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801,114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сельского хозяйства на территории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</w:t>
            </w:r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«Развитие малоэтажного жилищного строительства на территории  </w:t>
            </w:r>
            <w:proofErr w:type="spellStart"/>
            <w:r w:rsidRPr="003F1E87">
              <w:rPr>
                <w:rFonts w:cs="Times New Roman"/>
                <w:color w:val="000000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района»  на 2014 – 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319,000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319,000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«Управление муниципальным имуществом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«Управление муниципальным имуществом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на 2014-2016 годы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10,220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tabs>
                <w:tab w:val="right" w:pos="893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10,220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«Обеспечение качественными бытовыми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«Обеспечение качественными бытовыми услугами населения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Судоверфского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сельского поселения»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631,000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630,462</w:t>
            </w:r>
          </w:p>
        </w:tc>
      </w:tr>
      <w:tr w:rsidR="003F1E87" w:rsidRPr="003F1E87" w:rsidTr="004151E1">
        <w:tc>
          <w:tcPr>
            <w:tcW w:w="626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459" w:type="dxa"/>
            <w:shd w:val="clear" w:color="auto" w:fill="auto"/>
          </w:tcPr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МП «Развитие образования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717" w:type="dxa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 xml:space="preserve">МЦП «Развитие образования в </w:t>
            </w:r>
            <w:proofErr w:type="spellStart"/>
            <w:r w:rsidRPr="003F1E87">
              <w:rPr>
                <w:rFonts w:cs="Times New Roman"/>
                <w:sz w:val="24"/>
                <w:szCs w:val="24"/>
              </w:rPr>
              <w:t>Судоверфском</w:t>
            </w:r>
            <w:proofErr w:type="spellEnd"/>
            <w:r w:rsidRPr="003F1E87">
              <w:rPr>
                <w:rFonts w:cs="Times New Roman"/>
                <w:sz w:val="24"/>
                <w:szCs w:val="24"/>
              </w:rPr>
              <w:t xml:space="preserve"> сельском поселении» на 2014-2016 годы</w:t>
            </w:r>
          </w:p>
          <w:p w:rsidR="003F1E87" w:rsidRPr="003F1E87" w:rsidRDefault="003F1E87" w:rsidP="004151E1">
            <w:pPr>
              <w:tabs>
                <w:tab w:val="right" w:pos="89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14,700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14,700</w:t>
            </w:r>
          </w:p>
        </w:tc>
      </w:tr>
      <w:tr w:rsidR="003F1E87" w:rsidRPr="003F1E87" w:rsidTr="004151E1">
        <w:tc>
          <w:tcPr>
            <w:tcW w:w="5802" w:type="dxa"/>
            <w:gridSpan w:val="3"/>
            <w:shd w:val="clear" w:color="auto" w:fill="auto"/>
          </w:tcPr>
          <w:p w:rsidR="003F1E87" w:rsidRPr="003F1E87" w:rsidRDefault="003F1E87" w:rsidP="004151E1">
            <w:pPr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22 375,607</w:t>
            </w:r>
          </w:p>
        </w:tc>
        <w:tc>
          <w:tcPr>
            <w:tcW w:w="1955" w:type="dxa"/>
            <w:vAlign w:val="bottom"/>
          </w:tcPr>
          <w:p w:rsidR="003F1E87" w:rsidRPr="003F1E87" w:rsidRDefault="003F1E87" w:rsidP="004151E1">
            <w:pPr>
              <w:jc w:val="right"/>
              <w:rPr>
                <w:rFonts w:cs="Times New Roman"/>
                <w:sz w:val="24"/>
                <w:szCs w:val="24"/>
              </w:rPr>
            </w:pPr>
            <w:r w:rsidRPr="003F1E87">
              <w:rPr>
                <w:rFonts w:cs="Times New Roman"/>
                <w:sz w:val="24"/>
                <w:szCs w:val="24"/>
              </w:rPr>
              <w:t>19 541,157</w:t>
            </w:r>
          </w:p>
        </w:tc>
      </w:tr>
    </w:tbl>
    <w:p w:rsidR="003F1E87" w:rsidRPr="003F1E87" w:rsidRDefault="003F1E87" w:rsidP="003F1E87">
      <w:pPr>
        <w:rPr>
          <w:rFonts w:cs="Times New Roman"/>
          <w:sz w:val="24"/>
          <w:szCs w:val="24"/>
        </w:rPr>
      </w:pPr>
    </w:p>
    <w:p w:rsidR="003F1E87" w:rsidRPr="003F1E87" w:rsidRDefault="003F1E87" w:rsidP="003F1E87">
      <w:pPr>
        <w:ind w:left="709"/>
        <w:jc w:val="center"/>
        <w:rPr>
          <w:rFonts w:cs="Times New Roman"/>
          <w:b/>
          <w:sz w:val="24"/>
          <w:szCs w:val="24"/>
        </w:rPr>
      </w:pPr>
      <w:r w:rsidRPr="003F1E87">
        <w:rPr>
          <w:rFonts w:cs="Times New Roman"/>
          <w:b/>
          <w:sz w:val="24"/>
          <w:szCs w:val="24"/>
        </w:rPr>
        <w:t xml:space="preserve">Оценка результативности и эффективности муниципальных программ, муниципальных целевых программ </w:t>
      </w:r>
      <w:proofErr w:type="spellStart"/>
      <w:r w:rsidRPr="003F1E87">
        <w:rPr>
          <w:rFonts w:cs="Times New Roman"/>
          <w:b/>
          <w:sz w:val="24"/>
          <w:szCs w:val="24"/>
        </w:rPr>
        <w:t>Судоверфского</w:t>
      </w:r>
      <w:proofErr w:type="spellEnd"/>
      <w:r w:rsidRPr="003F1E87">
        <w:rPr>
          <w:rFonts w:cs="Times New Roman"/>
          <w:b/>
          <w:sz w:val="24"/>
          <w:szCs w:val="24"/>
        </w:rPr>
        <w:t xml:space="preserve"> сельского поселения.</w:t>
      </w:r>
    </w:p>
    <w:p w:rsidR="003F1E87" w:rsidRPr="003F1E87" w:rsidRDefault="003F1E87" w:rsidP="003F1E87">
      <w:pPr>
        <w:ind w:left="709"/>
        <w:jc w:val="center"/>
        <w:rPr>
          <w:rFonts w:cs="Times New Roman"/>
          <w:b/>
          <w:sz w:val="24"/>
          <w:szCs w:val="24"/>
        </w:rPr>
      </w:pPr>
    </w:p>
    <w:p w:rsidR="003F1E87" w:rsidRPr="003F1E87" w:rsidRDefault="003F1E87" w:rsidP="003F1E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В ходе проведенного анализа, по каждой программе определен показатель эффективности и результативности (</w:t>
      </w:r>
      <w:proofErr w:type="gramStart"/>
      <w:r w:rsidRPr="003F1E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E87">
        <w:rPr>
          <w:rFonts w:ascii="Times New Roman" w:hAnsi="Times New Roman" w:cs="Times New Roman"/>
          <w:sz w:val="24"/>
          <w:szCs w:val="24"/>
        </w:rPr>
        <w:t xml:space="preserve"> %). Исходя из значения показателя эффективности и результативности, дана оценка программы - программа признана:</w:t>
      </w:r>
    </w:p>
    <w:p w:rsidR="003F1E87" w:rsidRPr="003F1E87" w:rsidRDefault="003F1E87" w:rsidP="003F1E8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высоко результативной;</w:t>
      </w:r>
    </w:p>
    <w:p w:rsidR="003F1E87" w:rsidRPr="003F1E87" w:rsidRDefault="003F1E87" w:rsidP="003F1E8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средне результативной;</w:t>
      </w:r>
    </w:p>
    <w:p w:rsidR="003F1E87" w:rsidRPr="003F1E87" w:rsidRDefault="003F1E87" w:rsidP="003F1E8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низко результативной.</w:t>
      </w:r>
    </w:p>
    <w:p w:rsidR="003F1E87" w:rsidRPr="003F1E87" w:rsidRDefault="003F1E87" w:rsidP="003F1E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В результате проведенной оценки эффективности и результативности программ по методикам, утвержденным в программах, установлено: большинство программ получили высокую оценку результативности. </w:t>
      </w:r>
    </w:p>
    <w:p w:rsidR="003F1E87" w:rsidRPr="003F1E87" w:rsidRDefault="003F1E87" w:rsidP="003F1E87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Оценку «высокая результативность» и «высокая эффективность» получили программы: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1. МП «Развитие образования в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сельском поселении».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2. МП «Управление муниципальным имуществом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3. МП «Развитие сельского хозяйства на территории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4. МП «Развитие культуры и туризма в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сельском поселении».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5. МП «Защита населения и территории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ситуаций, обеспечение пожарной безопасности и безопасности людей на водных объектах».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6. МП «Молодежная политика в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сельском поселении».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7. МП «Обеспечение доступным и комфортным жильем населения в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сельском поселении». Результативность исполнения программы составила 100%. Эффективность исполнения программы составила 100%. 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10. МП «Обеспечение качественными коммунальными услугами населения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поселения». Результативность исполнения программы составила 97%. Эффективность исполнения программы составила 103%.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11. МП «Благоустройство территории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района». Результативность исполнения программы составила 99%. Эффективность исполнения программы составила 100%.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12. МП «Обеспечение качественными бытовыми услугами населения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lastRenderedPageBreak/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поселения». Результативность исполнения программы составила 100%. Эффективность исполнения программы составила 100%. </w:t>
      </w:r>
    </w:p>
    <w:p w:rsidR="003F1E87" w:rsidRPr="003F1E87" w:rsidRDefault="003F1E87" w:rsidP="003F1E87">
      <w:pPr>
        <w:spacing w:line="276" w:lineRule="auto"/>
        <w:ind w:right="-1" w:firstLine="708"/>
        <w:rPr>
          <w:rFonts w:cs="Times New Roman"/>
          <w:sz w:val="24"/>
          <w:szCs w:val="24"/>
        </w:rPr>
      </w:pPr>
      <w:r w:rsidRPr="003F1E87">
        <w:rPr>
          <w:rFonts w:cs="Times New Roman"/>
          <w:sz w:val="24"/>
          <w:szCs w:val="24"/>
        </w:rPr>
        <w:t>Оценку «средняя результативность» и «высокая эффективность» получили программы: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1. МП «Эффективная власть в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Судоверфском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сельском поселении». Результативность исполнения программы составила 94%. Эффективность исполнения программы составила 101%. 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2. МП «Развитие дорожного хозяйства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поселения».     Результативность исполнения программы составила 92%. Эффективность исполнения программы составила 102%. </w:t>
      </w:r>
    </w:p>
    <w:p w:rsidR="003F1E87" w:rsidRPr="003F1E87" w:rsidRDefault="003F1E87" w:rsidP="003F1E87">
      <w:pPr>
        <w:spacing w:line="276" w:lineRule="auto"/>
        <w:ind w:right="-1"/>
        <w:rPr>
          <w:rFonts w:cs="Times New Roman"/>
          <w:sz w:val="24"/>
          <w:szCs w:val="24"/>
        </w:rPr>
      </w:pPr>
      <w:r w:rsidRPr="003F1E87">
        <w:rPr>
          <w:rFonts w:cs="Times New Roman"/>
          <w:sz w:val="24"/>
          <w:szCs w:val="24"/>
        </w:rPr>
        <w:t xml:space="preserve">           Оценку «низкая результативность» и «высокая эффективность» получила программа:</w:t>
      </w:r>
    </w:p>
    <w:p w:rsidR="003F1E87" w:rsidRPr="003F1E87" w:rsidRDefault="003F1E87" w:rsidP="003F1E8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1. МП «Развитие физической культуры и спорта на территории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сельского поселения РМР». Результативность исполнения программы составила 62%. Эффективность исполнения программы составила 100%.</w:t>
      </w:r>
    </w:p>
    <w:p w:rsidR="003F1E87" w:rsidRPr="003F1E87" w:rsidRDefault="003F1E87" w:rsidP="003F1E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E87" w:rsidRPr="003F1E87" w:rsidRDefault="003F1E87" w:rsidP="003F1E87">
      <w:pPr>
        <w:ind w:firstLine="709"/>
        <w:rPr>
          <w:rFonts w:cs="Times New Roman"/>
          <w:b/>
          <w:sz w:val="24"/>
          <w:szCs w:val="24"/>
        </w:rPr>
      </w:pPr>
      <w:r w:rsidRPr="003F1E87">
        <w:rPr>
          <w:rFonts w:cs="Times New Roman"/>
          <w:b/>
          <w:sz w:val="24"/>
          <w:szCs w:val="24"/>
        </w:rPr>
        <w:t>Рекомендации</w:t>
      </w:r>
    </w:p>
    <w:p w:rsidR="003F1E87" w:rsidRPr="003F1E87" w:rsidRDefault="003F1E87" w:rsidP="003F1E87">
      <w:pPr>
        <w:ind w:firstLine="709"/>
        <w:rPr>
          <w:rFonts w:cs="Times New Roman"/>
          <w:color w:val="000000"/>
          <w:sz w:val="24"/>
          <w:szCs w:val="24"/>
        </w:rPr>
      </w:pPr>
    </w:p>
    <w:p w:rsidR="003F1E87" w:rsidRPr="003F1E87" w:rsidRDefault="003F1E87" w:rsidP="003F1E87">
      <w:pPr>
        <w:spacing w:line="276" w:lineRule="auto"/>
        <w:ind w:firstLine="709"/>
        <w:rPr>
          <w:rFonts w:cs="Times New Roman"/>
          <w:color w:val="000000"/>
          <w:sz w:val="24"/>
          <w:szCs w:val="24"/>
        </w:rPr>
      </w:pPr>
      <w:r w:rsidRPr="003F1E87">
        <w:rPr>
          <w:rFonts w:cs="Times New Roman"/>
          <w:color w:val="000000"/>
          <w:sz w:val="24"/>
          <w:szCs w:val="24"/>
        </w:rPr>
        <w:t xml:space="preserve">На основании проведенного анализа </w:t>
      </w:r>
      <w:r w:rsidRPr="003F1E87">
        <w:rPr>
          <w:rFonts w:cs="Times New Roman"/>
          <w:sz w:val="24"/>
          <w:szCs w:val="24"/>
        </w:rPr>
        <w:t xml:space="preserve">оценки результативности и эффективности муниципальных программ, муниципальных целевых программ </w:t>
      </w:r>
      <w:proofErr w:type="spellStart"/>
      <w:r w:rsidRPr="003F1E87">
        <w:rPr>
          <w:rFonts w:cs="Times New Roman"/>
          <w:sz w:val="24"/>
          <w:szCs w:val="24"/>
        </w:rPr>
        <w:t>Судоверфского</w:t>
      </w:r>
      <w:proofErr w:type="spellEnd"/>
      <w:r w:rsidRPr="003F1E87">
        <w:rPr>
          <w:rFonts w:cs="Times New Roman"/>
          <w:sz w:val="24"/>
          <w:szCs w:val="24"/>
        </w:rPr>
        <w:t xml:space="preserve"> сельского поселения Рыбинского муниципального района</w:t>
      </w:r>
      <w:r w:rsidRPr="003F1E87">
        <w:rPr>
          <w:rFonts w:cs="Times New Roman"/>
          <w:color w:val="000000"/>
          <w:sz w:val="24"/>
          <w:szCs w:val="24"/>
        </w:rPr>
        <w:t xml:space="preserve"> за 2016 год, рекомендуется:</w:t>
      </w: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0"/>
        <w:jc w:val="both"/>
        <w:rPr>
          <w:color w:val="000000"/>
        </w:rPr>
      </w:pPr>
      <w:r w:rsidRPr="003F1E87">
        <w:rPr>
          <w:color w:val="000000"/>
        </w:rPr>
        <w:t xml:space="preserve">Своевременно вносить изменения в план мероприятий и объемы финансирования по муниципальным программам, муниципальным целевым программам. </w:t>
      </w: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928"/>
        <w:jc w:val="both"/>
        <w:rPr>
          <w:color w:val="000000"/>
        </w:rPr>
      </w:pP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928"/>
        <w:jc w:val="both"/>
        <w:rPr>
          <w:color w:val="000000"/>
        </w:rPr>
      </w:pP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928"/>
        <w:jc w:val="both"/>
        <w:rPr>
          <w:color w:val="000000"/>
        </w:rPr>
      </w:pP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928"/>
        <w:jc w:val="both"/>
        <w:rPr>
          <w:color w:val="000000"/>
        </w:rPr>
      </w:pPr>
    </w:p>
    <w:p w:rsidR="003F1E87" w:rsidRPr="003F1E87" w:rsidRDefault="003F1E87" w:rsidP="003F1E87">
      <w:pPr>
        <w:pStyle w:val="a7"/>
        <w:tabs>
          <w:tab w:val="left" w:pos="1134"/>
        </w:tabs>
        <w:spacing w:after="200" w:line="276" w:lineRule="auto"/>
        <w:ind w:left="928"/>
        <w:jc w:val="both"/>
        <w:rPr>
          <w:color w:val="000000"/>
        </w:rPr>
      </w:pPr>
    </w:p>
    <w:p w:rsidR="003F1E87" w:rsidRPr="003F1E87" w:rsidRDefault="003F1E87" w:rsidP="003F1E87">
      <w:pPr>
        <w:ind w:firstLine="284"/>
        <w:rPr>
          <w:rFonts w:cs="Times New Roman"/>
          <w:sz w:val="24"/>
          <w:szCs w:val="24"/>
        </w:rPr>
      </w:pPr>
      <w:r w:rsidRPr="003F1E87">
        <w:rPr>
          <w:rFonts w:cs="Times New Roman"/>
          <w:sz w:val="24"/>
          <w:szCs w:val="24"/>
        </w:rPr>
        <w:t xml:space="preserve">Глава </w:t>
      </w:r>
      <w:proofErr w:type="spellStart"/>
      <w:r w:rsidRPr="003F1E87">
        <w:rPr>
          <w:rFonts w:cs="Times New Roman"/>
          <w:sz w:val="24"/>
          <w:szCs w:val="24"/>
        </w:rPr>
        <w:t>Судоверфского</w:t>
      </w:r>
      <w:proofErr w:type="spellEnd"/>
      <w:r w:rsidRPr="003F1E87">
        <w:rPr>
          <w:rFonts w:cs="Times New Roman"/>
          <w:sz w:val="24"/>
          <w:szCs w:val="24"/>
        </w:rPr>
        <w:t xml:space="preserve"> </w:t>
      </w:r>
    </w:p>
    <w:p w:rsidR="003F1E87" w:rsidRPr="003F1E87" w:rsidRDefault="003F1E87" w:rsidP="003F1E87">
      <w:pPr>
        <w:ind w:firstLine="284"/>
        <w:rPr>
          <w:rFonts w:cs="Times New Roman"/>
          <w:sz w:val="24"/>
          <w:szCs w:val="24"/>
        </w:rPr>
      </w:pPr>
      <w:r w:rsidRPr="003F1E87">
        <w:rPr>
          <w:rFonts w:cs="Times New Roman"/>
          <w:sz w:val="24"/>
          <w:szCs w:val="24"/>
        </w:rPr>
        <w:t>сельского поселения</w:t>
      </w:r>
      <w:r w:rsidRPr="003F1E87">
        <w:rPr>
          <w:rFonts w:cs="Times New Roman"/>
          <w:sz w:val="24"/>
          <w:szCs w:val="24"/>
        </w:rPr>
        <w:tab/>
      </w:r>
      <w:r w:rsidRPr="003F1E87">
        <w:rPr>
          <w:rFonts w:cs="Times New Roman"/>
          <w:sz w:val="24"/>
          <w:szCs w:val="24"/>
        </w:rPr>
        <w:tab/>
        <w:t xml:space="preserve">                        </w:t>
      </w:r>
      <w:r w:rsidRPr="003F1E87">
        <w:rPr>
          <w:rFonts w:cs="Times New Roman"/>
          <w:sz w:val="24"/>
          <w:szCs w:val="24"/>
        </w:rPr>
        <w:tab/>
      </w:r>
      <w:r w:rsidRPr="003F1E87">
        <w:rPr>
          <w:rFonts w:cs="Times New Roman"/>
          <w:sz w:val="24"/>
          <w:szCs w:val="24"/>
        </w:rPr>
        <w:tab/>
        <w:t xml:space="preserve"> </w:t>
      </w:r>
      <w:proofErr w:type="spellStart"/>
      <w:r w:rsidRPr="003F1E87">
        <w:rPr>
          <w:rFonts w:cs="Times New Roman"/>
          <w:sz w:val="24"/>
          <w:szCs w:val="24"/>
        </w:rPr>
        <w:t>Н.К.Смирнова</w:t>
      </w:r>
      <w:proofErr w:type="spellEnd"/>
      <w:r w:rsidRPr="003F1E87">
        <w:rPr>
          <w:rFonts w:cs="Times New Roman"/>
          <w:sz w:val="24"/>
          <w:szCs w:val="24"/>
        </w:rPr>
        <w:t xml:space="preserve"> </w:t>
      </w:r>
    </w:p>
    <w:p w:rsidR="003F1E87" w:rsidRDefault="003F1E87"/>
    <w:sectPr w:rsidR="003F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C3C"/>
    <w:multiLevelType w:val="hybridMultilevel"/>
    <w:tmpl w:val="264205F0"/>
    <w:lvl w:ilvl="0" w:tplc="A8E4A4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BF"/>
    <w:rsid w:val="0026410A"/>
    <w:rsid w:val="002D1194"/>
    <w:rsid w:val="003A16BF"/>
    <w:rsid w:val="003F1E87"/>
    <w:rsid w:val="004A2AD3"/>
    <w:rsid w:val="007D1F85"/>
    <w:rsid w:val="009837DE"/>
    <w:rsid w:val="00AA043C"/>
    <w:rsid w:val="00B850BF"/>
    <w:rsid w:val="00CC55DE"/>
    <w:rsid w:val="00E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850BF"/>
    <w:pPr>
      <w:keepNext/>
      <w:suppressAutoHyphens w:val="0"/>
      <w:jc w:val="center"/>
      <w:outlineLvl w:val="0"/>
    </w:pPr>
    <w:rPr>
      <w:rFonts w:ascii="Arial Cyr Chuv" w:hAnsi="Arial Cyr Chuv" w:cs="Times New Roman"/>
      <w:kern w:val="0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0BF"/>
    <w:pPr>
      <w:keepNext/>
      <w:keepLines/>
      <w:widowControl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6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8462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E846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462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ConsNormal">
    <w:name w:val="ConsNormal"/>
    <w:rsid w:val="00E846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0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3C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850BF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0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7">
    <w:name w:val="List Paragraph"/>
    <w:basedOn w:val="a"/>
    <w:uiPriority w:val="99"/>
    <w:qFormat/>
    <w:rsid w:val="003F1E87"/>
    <w:pPr>
      <w:suppressAutoHyphens w:val="0"/>
      <w:ind w:left="720"/>
      <w:contextualSpacing/>
      <w:jc w:val="left"/>
    </w:pPr>
    <w:rPr>
      <w:rFonts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1E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1E8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850BF"/>
    <w:pPr>
      <w:keepNext/>
      <w:suppressAutoHyphens w:val="0"/>
      <w:jc w:val="center"/>
      <w:outlineLvl w:val="0"/>
    </w:pPr>
    <w:rPr>
      <w:rFonts w:ascii="Arial Cyr Chuv" w:hAnsi="Arial Cyr Chuv" w:cs="Times New Roman"/>
      <w:kern w:val="0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0BF"/>
    <w:pPr>
      <w:keepNext/>
      <w:keepLines/>
      <w:widowControl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6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8462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E846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8462D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ConsNormal">
    <w:name w:val="ConsNormal"/>
    <w:rsid w:val="00E846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0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3C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850BF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0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 w:bidi="ru-RU"/>
    </w:rPr>
  </w:style>
  <w:style w:type="paragraph" w:styleId="a7">
    <w:name w:val="List Paragraph"/>
    <w:basedOn w:val="a"/>
    <w:uiPriority w:val="99"/>
    <w:qFormat/>
    <w:rsid w:val="003F1E87"/>
    <w:pPr>
      <w:suppressAutoHyphens w:val="0"/>
      <w:ind w:left="720"/>
      <w:contextualSpacing/>
      <w:jc w:val="left"/>
    </w:pPr>
    <w:rPr>
      <w:rFonts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F1E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1E8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2017-02-27T09:14:00Z</cp:lastPrinted>
  <dcterms:created xsi:type="dcterms:W3CDTF">2015-11-23T05:24:00Z</dcterms:created>
  <dcterms:modified xsi:type="dcterms:W3CDTF">2017-03-16T06:44:00Z</dcterms:modified>
</cp:coreProperties>
</file>