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475" w:rsidRDefault="00751475" w:rsidP="00751475">
      <w:pPr>
        <w:overflowPunct/>
        <w:autoSpaceDE/>
        <w:adjustRightInd/>
        <w:ind w:right="84" w:firstLine="708"/>
        <w:jc w:val="both"/>
        <w:rPr>
          <w:szCs w:val="28"/>
        </w:rPr>
      </w:pPr>
    </w:p>
    <w:p w:rsidR="00751475" w:rsidRPr="00B2351F" w:rsidRDefault="00751475" w:rsidP="00BE4A64">
      <w:pPr>
        <w:pStyle w:val="a4"/>
        <w:numPr>
          <w:ilvl w:val="0"/>
          <w:numId w:val="1"/>
        </w:numPr>
        <w:overflowPunct/>
        <w:autoSpaceDE/>
        <w:adjustRightInd/>
        <w:ind w:left="0" w:right="84" w:firstLine="0"/>
        <w:jc w:val="both"/>
        <w:rPr>
          <w:b/>
          <w:szCs w:val="28"/>
          <w:u w:val="single"/>
        </w:rPr>
      </w:pPr>
      <w:r w:rsidRPr="00BE4A64">
        <w:rPr>
          <w:b/>
          <w:szCs w:val="28"/>
          <w:u w:val="single"/>
        </w:rPr>
        <w:t xml:space="preserve">О возможности получения ипотечного кредита в рамках программы субсидирования </w:t>
      </w:r>
      <w:r w:rsidR="00B2351F" w:rsidRPr="00B2351F">
        <w:rPr>
          <w:b/>
          <w:szCs w:val="28"/>
          <w:u w:val="single"/>
        </w:rPr>
        <w:t>российски</w:t>
      </w:r>
      <w:r w:rsidR="00B2351F" w:rsidRPr="00B2351F">
        <w:rPr>
          <w:b/>
          <w:szCs w:val="28"/>
          <w:u w:val="single"/>
        </w:rPr>
        <w:t>х</w:t>
      </w:r>
      <w:r w:rsidR="00B2351F" w:rsidRPr="00B2351F">
        <w:rPr>
          <w:b/>
          <w:szCs w:val="28"/>
          <w:u w:val="single"/>
        </w:rPr>
        <w:t xml:space="preserve"> кредитны</w:t>
      </w:r>
      <w:r w:rsidR="00B2351F" w:rsidRPr="00B2351F">
        <w:rPr>
          <w:b/>
          <w:szCs w:val="28"/>
          <w:u w:val="single"/>
        </w:rPr>
        <w:t>х</w:t>
      </w:r>
      <w:r w:rsidR="00B2351F" w:rsidRPr="00B2351F">
        <w:rPr>
          <w:b/>
          <w:szCs w:val="28"/>
          <w:u w:val="single"/>
        </w:rPr>
        <w:t xml:space="preserve"> организаци</w:t>
      </w:r>
      <w:r w:rsidR="00B2351F" w:rsidRPr="00B2351F">
        <w:rPr>
          <w:b/>
          <w:szCs w:val="28"/>
          <w:u w:val="single"/>
        </w:rPr>
        <w:t>й</w:t>
      </w:r>
      <w:r w:rsidR="00B2351F" w:rsidRPr="00B2351F">
        <w:rPr>
          <w:szCs w:val="28"/>
          <w:u w:val="single"/>
        </w:rPr>
        <w:t xml:space="preserve"> </w:t>
      </w:r>
      <w:r w:rsidRPr="00B2351F">
        <w:rPr>
          <w:b/>
          <w:szCs w:val="28"/>
          <w:u w:val="single"/>
        </w:rPr>
        <w:t>по льготной ставке</w:t>
      </w:r>
    </w:p>
    <w:p w:rsidR="00751475" w:rsidRDefault="00751475" w:rsidP="00751475">
      <w:pPr>
        <w:overflowPunct/>
        <w:autoSpaceDE/>
        <w:adjustRightInd/>
        <w:ind w:right="84" w:firstLine="708"/>
        <w:jc w:val="both"/>
        <w:rPr>
          <w:szCs w:val="28"/>
        </w:rPr>
      </w:pPr>
      <w:bookmarkStart w:id="0" w:name="_GoBack"/>
      <w:bookmarkEnd w:id="0"/>
    </w:p>
    <w:p w:rsidR="00751475" w:rsidRDefault="00751475" w:rsidP="00751475">
      <w:pPr>
        <w:overflowPunct/>
        <w:autoSpaceDE/>
        <w:adjustRightInd/>
        <w:ind w:right="84" w:firstLine="708"/>
        <w:jc w:val="both"/>
        <w:rPr>
          <w:szCs w:val="28"/>
        </w:rPr>
      </w:pPr>
    </w:p>
    <w:p w:rsidR="00751475" w:rsidRDefault="00751475" w:rsidP="00751475">
      <w:pPr>
        <w:overflowPunct/>
        <w:autoSpaceDE/>
        <w:adjustRightInd/>
        <w:ind w:right="84" w:firstLine="708"/>
        <w:jc w:val="both"/>
        <w:rPr>
          <w:szCs w:val="28"/>
        </w:rPr>
      </w:pPr>
      <w:r>
        <w:rPr>
          <w:szCs w:val="28"/>
        </w:rPr>
        <w:t xml:space="preserve">Правительством Российской Федерации утверждено постановление от 30.12.2017 № 1711, </w:t>
      </w:r>
      <w:r w:rsidRPr="005001C4">
        <w:rPr>
          <w:szCs w:val="28"/>
        </w:rPr>
        <w:t xml:space="preserve"> </w:t>
      </w:r>
      <w:r>
        <w:rPr>
          <w:szCs w:val="28"/>
        </w:rPr>
        <w:t xml:space="preserve">в рамках реализации которого в целях стимулирования рождаемости, рынка ипотечного кредитования и строительства жилья Минфином России реализуется программа субсидирования, предусматривающая предоставление субсидий из федерального бюджета </w:t>
      </w:r>
      <w:r w:rsidRPr="00751475">
        <w:rPr>
          <w:b/>
          <w:szCs w:val="28"/>
        </w:rPr>
        <w:t>российским кредитным организациям</w:t>
      </w:r>
      <w:r>
        <w:rPr>
          <w:szCs w:val="28"/>
        </w:rPr>
        <w:t xml:space="preserve"> и АО «ДОМ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Ф» на возмещение  недополученных доходов по выданным (приобретенным) жилищным (ипотечным) кредитам (займам), предоставленным гражданам Российской Федерации, имеющим детей.</w:t>
      </w:r>
    </w:p>
    <w:p w:rsidR="00751475" w:rsidRDefault="00751475" w:rsidP="00751475">
      <w:pPr>
        <w:overflowPunct/>
        <w:autoSpaceDE/>
        <w:adjustRightInd/>
        <w:ind w:right="84" w:firstLine="708"/>
        <w:jc w:val="both"/>
        <w:rPr>
          <w:szCs w:val="28"/>
        </w:rPr>
      </w:pPr>
      <w:r>
        <w:rPr>
          <w:szCs w:val="28"/>
        </w:rPr>
        <w:t xml:space="preserve">Государственная программа носит социально-ориентированный характер и, прежде всего, направлена на снижение долговой нагрузки для заемщиков, соответствующих критериям, установленным </w:t>
      </w:r>
      <w:hyperlink r:id="rId6" w:history="1">
        <w:r w:rsidRPr="00CE359E">
          <w:rPr>
            <w:szCs w:val="28"/>
          </w:rPr>
          <w:t>Правилами</w:t>
        </w:r>
      </w:hyperlink>
      <w:r>
        <w:rPr>
          <w:szCs w:val="28"/>
        </w:rPr>
        <w:t>.</w:t>
      </w:r>
    </w:p>
    <w:p w:rsidR="00751475" w:rsidRDefault="00751475" w:rsidP="00751475">
      <w:pPr>
        <w:overflowPunct/>
        <w:autoSpaceDE/>
        <w:adjustRightInd/>
        <w:ind w:right="84" w:firstLine="708"/>
        <w:jc w:val="both"/>
        <w:rPr>
          <w:szCs w:val="28"/>
        </w:rPr>
      </w:pPr>
      <w:proofErr w:type="gramStart"/>
      <w:r>
        <w:rPr>
          <w:szCs w:val="28"/>
        </w:rPr>
        <w:t>Право на получение кредита (займа) в соответствии с Правилами возникает у гражданина Российской Федерации при рождении у него начиная с 1 января 2018 года и не позднее 31 декабря 2022 года второго ребенка и (или) последующих детей, имеющих гражданство Российской Федерации, а также при условии приобретения жилья у юридического лица на первичном рынке.</w:t>
      </w:r>
      <w:proofErr w:type="gramEnd"/>
      <w:r>
        <w:rPr>
          <w:szCs w:val="28"/>
        </w:rPr>
        <w:t xml:space="preserve"> Право на получение кредита (займа), в соответствии с Правилами, возникает как у матери, так и у отца второго и (или) последующих детей. Состав заемщиков (солидарных должников) по кредиту (займу) определяется кредитным договором (договором займа) или дополнительным соглашением о рефинансировании.</w:t>
      </w:r>
    </w:p>
    <w:p w:rsidR="00751475" w:rsidRDefault="00751475" w:rsidP="00751475">
      <w:pPr>
        <w:overflowPunct/>
        <w:autoSpaceDE/>
        <w:adjustRightInd/>
        <w:ind w:right="84" w:firstLine="708"/>
        <w:jc w:val="both"/>
        <w:rPr>
          <w:szCs w:val="28"/>
        </w:rPr>
      </w:pPr>
      <w:r>
        <w:rPr>
          <w:szCs w:val="28"/>
        </w:rPr>
        <w:t>Таким образом, российские семьи, у которых в период с начала 2018 по конец 2022 года появится второй и (или) последующий ребенок, могут получить льготную ипотеку на покупку жилья (6% годовых на весь срок действия договора).</w:t>
      </w:r>
    </w:p>
    <w:p w:rsidR="00751475" w:rsidRDefault="00751475" w:rsidP="00751475">
      <w:pPr>
        <w:overflowPunct/>
        <w:autoSpaceDE/>
        <w:adjustRightInd/>
        <w:ind w:right="84" w:firstLine="708"/>
        <w:jc w:val="both"/>
        <w:rPr>
          <w:szCs w:val="28"/>
        </w:rPr>
      </w:pPr>
      <w:r>
        <w:rPr>
          <w:szCs w:val="28"/>
        </w:rPr>
        <w:t>Также, предоставляется возможность воспользоваться условиями программы субсидирования при рефинансировании ранее полученных кредитов.</w:t>
      </w:r>
    </w:p>
    <w:p w:rsidR="00751475" w:rsidRDefault="00751475" w:rsidP="00751475">
      <w:pPr>
        <w:overflowPunct/>
        <w:autoSpaceDE/>
        <w:adjustRightInd/>
        <w:ind w:right="84" w:firstLine="708"/>
        <w:jc w:val="both"/>
        <w:rPr>
          <w:sz w:val="24"/>
          <w:szCs w:val="24"/>
        </w:rPr>
      </w:pPr>
      <w:r w:rsidRPr="001E4C82">
        <w:rPr>
          <w:szCs w:val="28"/>
        </w:rPr>
        <w:t>Информация об участии креди</w:t>
      </w:r>
      <w:r>
        <w:rPr>
          <w:szCs w:val="28"/>
        </w:rPr>
        <w:t>т</w:t>
      </w:r>
      <w:r w:rsidRPr="001E4C82">
        <w:rPr>
          <w:szCs w:val="28"/>
        </w:rPr>
        <w:t xml:space="preserve">ных организаций и АО </w:t>
      </w:r>
      <w:r>
        <w:rPr>
          <w:szCs w:val="28"/>
        </w:rPr>
        <w:t>«</w:t>
      </w:r>
      <w:r w:rsidRPr="001E4C82">
        <w:rPr>
          <w:szCs w:val="28"/>
        </w:rPr>
        <w:t>ДОМ</w:t>
      </w:r>
      <w:proofErr w:type="gramStart"/>
      <w:r w:rsidRPr="001E4C82">
        <w:rPr>
          <w:szCs w:val="28"/>
        </w:rPr>
        <w:t>.Р</w:t>
      </w:r>
      <w:proofErr w:type="gramEnd"/>
      <w:r w:rsidRPr="001E4C82">
        <w:rPr>
          <w:szCs w:val="28"/>
        </w:rPr>
        <w:t>Ф</w:t>
      </w:r>
      <w:r>
        <w:rPr>
          <w:szCs w:val="28"/>
        </w:rPr>
        <w:t>»</w:t>
      </w:r>
      <w:r w:rsidRPr="001E4C82">
        <w:rPr>
          <w:szCs w:val="28"/>
        </w:rPr>
        <w:t xml:space="preserve"> в реализации Правил</w:t>
      </w:r>
      <w:r>
        <w:rPr>
          <w:szCs w:val="28"/>
        </w:rPr>
        <w:t xml:space="preserve"> опубликована на о</w:t>
      </w:r>
      <w:r w:rsidRPr="001E4C82">
        <w:rPr>
          <w:szCs w:val="28"/>
        </w:rPr>
        <w:t>фициальн</w:t>
      </w:r>
      <w:r>
        <w:rPr>
          <w:szCs w:val="28"/>
        </w:rPr>
        <w:t>ом</w:t>
      </w:r>
      <w:r w:rsidRPr="001E4C82">
        <w:rPr>
          <w:szCs w:val="28"/>
        </w:rPr>
        <w:t xml:space="preserve"> сайт</w:t>
      </w:r>
      <w:r>
        <w:rPr>
          <w:szCs w:val="28"/>
        </w:rPr>
        <w:t xml:space="preserve">е Министерства финансов Российской Федерации в информационно-телекоммуникационной сети «Интернет»  и доступна по ссылке </w:t>
      </w:r>
      <w:hyperlink r:id="rId7" w:history="1">
        <w:r w:rsidRPr="00392646">
          <w:rPr>
            <w:rStyle w:val="a3"/>
          </w:rPr>
          <w:t>https://www.minfin.ru/ru/perfomance/GovSupport/</w:t>
        </w:r>
      </w:hyperlink>
    </w:p>
    <w:p w:rsidR="00751475" w:rsidRDefault="00751475" w:rsidP="00751475">
      <w:pPr>
        <w:jc w:val="both"/>
        <w:rPr>
          <w:szCs w:val="28"/>
        </w:rPr>
      </w:pPr>
    </w:p>
    <w:p w:rsidR="002B34A1" w:rsidRDefault="002B34A1" w:rsidP="002B34A1">
      <w:r>
        <w:t>Заместитель начальника отдела строительства</w:t>
      </w:r>
    </w:p>
    <w:p w:rsidR="002B34A1" w:rsidRDefault="002B34A1" w:rsidP="002B34A1">
      <w:r>
        <w:t xml:space="preserve">и инвестиций управления недвижимости строительства </w:t>
      </w:r>
    </w:p>
    <w:p w:rsidR="002B34A1" w:rsidRDefault="002B34A1" w:rsidP="002B34A1">
      <w:r>
        <w:t>и инвестиций администрации Рыбинского</w:t>
      </w:r>
    </w:p>
    <w:p w:rsidR="001A5DCA" w:rsidRDefault="002B34A1">
      <w:r>
        <w:t>муниципального района</w:t>
      </w:r>
      <w:r>
        <w:t xml:space="preserve">   </w:t>
      </w:r>
      <w:r>
        <w:t xml:space="preserve">                                                          </w:t>
      </w:r>
      <w:r>
        <w:t xml:space="preserve"> </w:t>
      </w:r>
      <w:r>
        <w:t xml:space="preserve">     И.Б. Гуляева</w:t>
      </w:r>
    </w:p>
    <w:sectPr w:rsidR="001A5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3447C"/>
    <w:multiLevelType w:val="hybridMultilevel"/>
    <w:tmpl w:val="15049A3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475"/>
    <w:rsid w:val="001A5DCA"/>
    <w:rsid w:val="002B34A1"/>
    <w:rsid w:val="00751475"/>
    <w:rsid w:val="00B2351F"/>
    <w:rsid w:val="00BE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4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5147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4A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4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5147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4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minfin.ru/ru/perfomance/GovSuppo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0FF04E71C0F051E3324CB1A10388FF90C701224754BC2A6740680A414FD2E4427CF8983B6B6079F823B2D606F7EA2C11C1369sAIA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 Гуляева</dc:creator>
  <cp:lastModifiedBy>Ирина Борисовна Гуляева</cp:lastModifiedBy>
  <cp:revision>3</cp:revision>
  <dcterms:created xsi:type="dcterms:W3CDTF">2019-09-04T12:44:00Z</dcterms:created>
  <dcterms:modified xsi:type="dcterms:W3CDTF">2019-09-04T13:03:00Z</dcterms:modified>
</cp:coreProperties>
</file>